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5AA2" w14:textId="77777777" w:rsidR="00B733D3" w:rsidRPr="00B733D3" w:rsidRDefault="00B733D3" w:rsidP="00B733D3">
      <w:pPr>
        <w:pStyle w:val="Predefinito"/>
        <w:spacing w:before="120"/>
        <w:ind w:left="472" w:hanging="430"/>
        <w:jc w:val="center"/>
        <w:rPr>
          <w:rFonts w:ascii="Segoe Print" w:hAnsi="Segoe Print"/>
          <w:color w:val="000000"/>
          <w:sz w:val="24"/>
          <w:szCs w:val="24"/>
        </w:rPr>
      </w:pPr>
      <w:r w:rsidRPr="00B733D3">
        <w:rPr>
          <w:rFonts w:ascii="Segoe Print" w:hAnsi="Segoe Print"/>
          <w:color w:val="000000"/>
          <w:sz w:val="24"/>
          <w:szCs w:val="24"/>
        </w:rPr>
        <w:t>DAL MAL D’AMORE AL MALAMORE .</w:t>
      </w:r>
    </w:p>
    <w:p w14:paraId="2297C881" w14:textId="77777777" w:rsidR="00B733D3" w:rsidRPr="00B733D3" w:rsidRDefault="00B733D3" w:rsidP="00B733D3">
      <w:pPr>
        <w:pStyle w:val="Predefinito"/>
        <w:spacing w:before="120"/>
        <w:ind w:left="472" w:hanging="430"/>
        <w:jc w:val="center"/>
        <w:rPr>
          <w:rFonts w:ascii="Segoe Print" w:hAnsi="Segoe Print"/>
          <w:color w:val="000000"/>
          <w:sz w:val="24"/>
          <w:szCs w:val="24"/>
        </w:rPr>
      </w:pPr>
      <w:r w:rsidRPr="00B733D3">
        <w:rPr>
          <w:rFonts w:ascii="Segoe Print" w:hAnsi="Segoe Print"/>
          <w:color w:val="000000"/>
          <w:sz w:val="24"/>
          <w:szCs w:val="24"/>
        </w:rPr>
        <w:t>Riflessioni sulla dipendenza affettiva e sul legame maltrattante</w:t>
      </w:r>
    </w:p>
    <w:p w14:paraId="33F3B390" w14:textId="77777777" w:rsidR="00B733D3" w:rsidRPr="00B733D3" w:rsidRDefault="00B733D3" w:rsidP="00B733D3">
      <w:pPr>
        <w:pStyle w:val="Predefinito"/>
        <w:spacing w:before="120"/>
        <w:ind w:left="472" w:hanging="430"/>
        <w:rPr>
          <w:rFonts w:ascii="Segoe Print" w:hAnsi="Segoe Print"/>
          <w:color w:val="000000"/>
          <w:sz w:val="24"/>
          <w:szCs w:val="24"/>
        </w:rPr>
      </w:pPr>
    </w:p>
    <w:p w14:paraId="273C65B8" w14:textId="77777777" w:rsidR="008D0BC3" w:rsidRPr="004A5E46" w:rsidRDefault="008D0BC3" w:rsidP="008D0BC3">
      <w:pPr>
        <w:rPr>
          <w:rFonts w:ascii="Segoe Print" w:hAnsi="Segoe Print"/>
          <w:sz w:val="20"/>
          <w:szCs w:val="20"/>
        </w:rPr>
      </w:pPr>
      <w:r w:rsidRPr="004A5E46">
        <w:rPr>
          <w:rFonts w:ascii="Segoe Print" w:hAnsi="Segoe Print"/>
          <w:sz w:val="20"/>
          <w:szCs w:val="20"/>
        </w:rPr>
        <w:t>Il femminicidio è l’espressione estrema, il punto d’arrivo irreversibile.</w:t>
      </w:r>
    </w:p>
    <w:p w14:paraId="5317057B" w14:textId="77777777" w:rsidR="008D0BC3" w:rsidRPr="004A5E46" w:rsidRDefault="008D0BC3" w:rsidP="008D0BC3">
      <w:pPr>
        <w:rPr>
          <w:rFonts w:ascii="Segoe Print" w:hAnsi="Segoe Print"/>
          <w:sz w:val="20"/>
          <w:szCs w:val="20"/>
        </w:rPr>
      </w:pPr>
      <w:r w:rsidRPr="004A5E46">
        <w:rPr>
          <w:rFonts w:ascii="Segoe Print" w:hAnsi="Segoe Print"/>
          <w:sz w:val="20"/>
          <w:szCs w:val="20"/>
        </w:rPr>
        <w:t xml:space="preserve"> La strada lungo la quale si costruisce tale esito è una struttura relazionale tra partner facilmente connessa agli apprendimenti rela</w:t>
      </w:r>
      <w:r w:rsidR="004A5E46" w:rsidRPr="004A5E46">
        <w:rPr>
          <w:rFonts w:ascii="Segoe Print" w:hAnsi="Segoe Print"/>
          <w:sz w:val="20"/>
          <w:szCs w:val="20"/>
        </w:rPr>
        <w:t>zionali che ciascuno dei sogget</w:t>
      </w:r>
      <w:r w:rsidR="004A5E46">
        <w:rPr>
          <w:rFonts w:ascii="Segoe Print" w:hAnsi="Segoe Print"/>
          <w:sz w:val="20"/>
          <w:szCs w:val="20"/>
        </w:rPr>
        <w:t>t</w:t>
      </w:r>
      <w:r w:rsidRPr="004A5E46">
        <w:rPr>
          <w:rFonts w:ascii="Segoe Print" w:hAnsi="Segoe Print"/>
          <w:sz w:val="20"/>
          <w:szCs w:val="20"/>
        </w:rPr>
        <w:t xml:space="preserve">i ha esperito entro la propria storia di vita. </w:t>
      </w:r>
    </w:p>
    <w:p w14:paraId="353A1E05" w14:textId="77777777" w:rsidR="008D0BC3" w:rsidRPr="004A5E46" w:rsidRDefault="008D0BC3" w:rsidP="008D0BC3">
      <w:pPr>
        <w:rPr>
          <w:rFonts w:ascii="Segoe Print" w:hAnsi="Segoe Print"/>
          <w:sz w:val="20"/>
          <w:szCs w:val="20"/>
        </w:rPr>
      </w:pPr>
      <w:r w:rsidRPr="004A5E46">
        <w:rPr>
          <w:rFonts w:ascii="Segoe Print" w:hAnsi="Segoe Print"/>
          <w:sz w:val="20"/>
          <w:szCs w:val="20"/>
        </w:rPr>
        <w:t xml:space="preserve">Gli atti di cui veniamo informati sono gli esiti ultimi. A monte si consumano storie caratterizzate da dinamiche particolari, ancora più a monte si sono costruite le caratteristiche degli individui legati da malamore. Nel maleficio della collusione sono scritte le ragioni che impediscono di sciogliere il legame pur di fronte all’evidenza di agiti maltrattanti: così si impiantano relazioni in cui si consumano mali d'amore che frequentemente esitano in forme di malamore. Così succede che dipendenze affettive e relazioni maltrattanti diventino due facce della stessa medaglia: il fronte e il retro di un legame tra soggetti profondamente fragili, malamente individuati, che si porgono l'un l'altro necessità fusionali e incapacità strutturali di sopportare un certo grado di differenziazione. </w:t>
      </w:r>
    </w:p>
    <w:p w14:paraId="119E7398" w14:textId="77777777" w:rsidR="00B733D3" w:rsidRPr="004A5E46" w:rsidRDefault="00B733D3" w:rsidP="004A5E46">
      <w:pPr>
        <w:pStyle w:val="Predefinito"/>
        <w:spacing w:before="120"/>
        <w:rPr>
          <w:rFonts w:ascii="Segoe Print" w:hAnsi="Segoe Print"/>
          <w:color w:val="000000"/>
          <w:sz w:val="20"/>
          <w:szCs w:val="20"/>
        </w:rPr>
      </w:pPr>
      <w:r w:rsidRPr="004A5E46">
        <w:rPr>
          <w:rFonts w:ascii="Segoe Print" w:hAnsi="Segoe Print"/>
          <w:color w:val="000000"/>
          <w:sz w:val="20"/>
          <w:szCs w:val="20"/>
        </w:rPr>
        <w:t xml:space="preserve">Partendo  da una definizione di dipendenza e da  una riflessione sulla “ fame d’ amore “, si approderà ad una definizione di violenza e ad una riflessione sul legame maltrattante. </w:t>
      </w:r>
    </w:p>
    <w:p w14:paraId="06C55687"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Si studieranno le proprietà e  la natura dell’incastro di coppia di tale  legame , le polarità di inossidabilità e di fragilità da cui è simultaneamente  abitato .</w:t>
      </w:r>
    </w:p>
    <w:p w14:paraId="5B953762"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Ci si soffermerà sugli aspetti di personalità delle donne vittima di violenza e degli uomini maltrattanti ,    sulle peculiarità del genogramma e dei  paesaggi  familiari di cui sono figli.</w:t>
      </w:r>
    </w:p>
    <w:p w14:paraId="067A893D"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 xml:space="preserve">Si rifletterà infine sulla delicatezza e sulle caratteristiche del sistema di aiuto  “ donna vittima di violenza – professionista “, sulle difese che si attivano in chi da professionista incontra tale fenomeno , sugli aspetti di processo di un percorso di aiuto , sull’importanza e le funzioni del lavoro di rete . </w:t>
      </w:r>
    </w:p>
    <w:p w14:paraId="25EFAC73" w14:textId="083784CA" w:rsidR="004A5E46" w:rsidRDefault="004A5E46" w:rsidP="004A5E46">
      <w:pPr>
        <w:rPr>
          <w:rFonts w:ascii="Segoe Print" w:hAnsi="Segoe Print"/>
          <w:sz w:val="20"/>
          <w:szCs w:val="20"/>
        </w:rPr>
      </w:pPr>
      <w:r w:rsidRPr="004A5E46">
        <w:rPr>
          <w:rFonts w:ascii="Segoe Print" w:hAnsi="Segoe Print"/>
          <w:sz w:val="20"/>
          <w:szCs w:val="20"/>
        </w:rPr>
        <w:t>Si prenderanno in esame alcune storie per mostrare quanto la prospettiva sistemica sia interessante per guardare  il fenomeno del maltrattamento e della violenza entro il legame di coppia.</w:t>
      </w:r>
    </w:p>
    <w:p w14:paraId="19F39E4B" w14:textId="77777777" w:rsidR="002318BF" w:rsidRDefault="002318BF" w:rsidP="004A5E46">
      <w:pPr>
        <w:rPr>
          <w:rFonts w:ascii="Segoe Print" w:hAnsi="Segoe Print"/>
          <w:sz w:val="20"/>
          <w:szCs w:val="20"/>
        </w:rPr>
      </w:pPr>
    </w:p>
    <w:p w14:paraId="20A0EF46" w14:textId="77777777" w:rsidR="002318BF" w:rsidRDefault="002318BF" w:rsidP="004A5E46">
      <w:pPr>
        <w:rPr>
          <w:rFonts w:ascii="Segoe Print" w:hAnsi="Segoe Print"/>
          <w:sz w:val="20"/>
          <w:szCs w:val="20"/>
        </w:rPr>
      </w:pPr>
    </w:p>
    <w:p w14:paraId="54EDE211" w14:textId="320C658F" w:rsidR="004F7882" w:rsidRDefault="004F7882" w:rsidP="004A5E46">
      <w:pPr>
        <w:rPr>
          <w:rFonts w:ascii="Segoe Print" w:hAnsi="Segoe Print"/>
          <w:sz w:val="20"/>
          <w:szCs w:val="20"/>
        </w:rPr>
      </w:pPr>
      <w:r>
        <w:rPr>
          <w:rFonts w:ascii="Segoe Print" w:hAnsi="Segoe Print"/>
          <w:sz w:val="20"/>
          <w:szCs w:val="20"/>
        </w:rPr>
        <w:lastRenderedPageBreak/>
        <w:t>Sinteticamente i temi affrontati saranno i seguenti:</w:t>
      </w:r>
    </w:p>
    <w:p w14:paraId="22C70324" w14:textId="50578608" w:rsidR="002318BF" w:rsidRDefault="004F7882" w:rsidP="002318BF">
      <w:pPr>
        <w:pStyle w:val="Paragrafoelenco"/>
        <w:numPr>
          <w:ilvl w:val="0"/>
          <w:numId w:val="1"/>
        </w:numPr>
        <w:rPr>
          <w:rFonts w:ascii="Segoe Print" w:hAnsi="Segoe Print"/>
          <w:sz w:val="20"/>
          <w:szCs w:val="20"/>
        </w:rPr>
      </w:pPr>
      <w:r>
        <w:rPr>
          <w:rFonts w:ascii="Segoe Print" w:hAnsi="Segoe Print"/>
          <w:sz w:val="20"/>
          <w:szCs w:val="20"/>
        </w:rPr>
        <w:t>MAL D’AMORE E MALAMORE: UNA DEFINIZIONE</w:t>
      </w:r>
      <w:r w:rsidR="002318BF">
        <w:rPr>
          <w:rFonts w:ascii="Segoe Print" w:hAnsi="Segoe Print"/>
          <w:sz w:val="20"/>
          <w:szCs w:val="20"/>
        </w:rPr>
        <w:t>. DAI PROFILI ALL’INTERVENTO</w:t>
      </w:r>
    </w:p>
    <w:p w14:paraId="48BDBD84" w14:textId="5A549393"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VIOLENZA E LA SUA SPIRALE</w:t>
      </w:r>
    </w:p>
    <w:p w14:paraId="79AE4D42" w14:textId="5FF40FA6"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VITTIMA: FUNZIONAMENTO PSICOLOGICO E FATTORI DI RISCHIO</w:t>
      </w:r>
    </w:p>
    <w:p w14:paraId="3109462C" w14:textId="2EEBA55B"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L’AGGRESSORE: FUNZIONAMENTO PSICOLOGICO E FATTORI DI RISCHIO</w:t>
      </w:r>
    </w:p>
    <w:p w14:paraId="21335FAA" w14:textId="4123B498"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RICADUTE SULLA GENITORIALITA’</w:t>
      </w:r>
    </w:p>
    <w:p w14:paraId="11D414A5" w14:textId="1A9236A5"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INTERVENTO E PERCORSI DI ACCOMPAGNAMENTO AL DISVELAMENTO E ALLA FUORIUSCITA DAL LEGAME MALTRATTANTE</w:t>
      </w:r>
    </w:p>
    <w:p w14:paraId="7647299C" w14:textId="2E7E28A1"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STRUMENTI DI LAVORO, RISONANZE E DIFESE DEL PROFESSIONISTA</w:t>
      </w:r>
    </w:p>
    <w:p w14:paraId="38E961BC" w14:textId="646B17CE" w:rsidR="002318BF" w:rsidRP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CONCERTAZIONE DI RETE</w:t>
      </w:r>
    </w:p>
    <w:p w14:paraId="76B76F99" w14:textId="77777777" w:rsidR="00695D68" w:rsidRPr="00B733D3" w:rsidRDefault="00695D68" w:rsidP="004A5E46">
      <w:pPr>
        <w:rPr>
          <w:rFonts w:ascii="Segoe Print" w:hAnsi="Segoe Print"/>
        </w:rPr>
      </w:pPr>
    </w:p>
    <w:sectPr w:rsidR="00695D68" w:rsidRPr="00B733D3" w:rsidSect="001F10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7C5"/>
    <w:multiLevelType w:val="hybridMultilevel"/>
    <w:tmpl w:val="CF36E7B8"/>
    <w:lvl w:ilvl="0" w:tplc="D324A9CE">
      <w:numFmt w:val="bullet"/>
      <w:lvlText w:val="-"/>
      <w:lvlJc w:val="left"/>
      <w:pPr>
        <w:ind w:left="720" w:hanging="360"/>
      </w:pPr>
      <w:rPr>
        <w:rFonts w:ascii="Segoe Print" w:eastAsiaTheme="minorEastAsia" w:hAnsi="Segoe Prin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78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D3"/>
    <w:rsid w:val="001F10B9"/>
    <w:rsid w:val="002318BF"/>
    <w:rsid w:val="004A5E46"/>
    <w:rsid w:val="004F7882"/>
    <w:rsid w:val="0064037F"/>
    <w:rsid w:val="00695D68"/>
    <w:rsid w:val="006A5E67"/>
    <w:rsid w:val="008D0BC3"/>
    <w:rsid w:val="00B733D3"/>
    <w:rsid w:val="00C42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BD91"/>
  <w15:docId w15:val="{5AC3C4B1-4F32-40DB-8B9E-928E715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0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B733D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hAnsi="Arial" w:cs="Arial"/>
      <w:color w:val="FFFFFF"/>
      <w:sz w:val="36"/>
      <w:szCs w:val="36"/>
    </w:rPr>
  </w:style>
  <w:style w:type="paragraph" w:styleId="Paragrafoelenco">
    <w:name w:val="List Paragraph"/>
    <w:basedOn w:val="Normale"/>
    <w:uiPriority w:val="34"/>
    <w:qFormat/>
    <w:rsid w:val="004F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69BEF744220749B0092B6E04729AF3" ma:contentTypeVersion="16" ma:contentTypeDescription="Creare un nuovo documento." ma:contentTypeScope="" ma:versionID="a73a30869cbca95510a64e02ec8e0211">
  <xsd:schema xmlns:xsd="http://www.w3.org/2001/XMLSchema" xmlns:xs="http://www.w3.org/2001/XMLSchema" xmlns:p="http://schemas.microsoft.com/office/2006/metadata/properties" xmlns:ns2="981b69f4-8680-4e36-a220-f6faa385cdb8" xmlns:ns3="78462ebb-fdbc-4d47-9719-d093f040a040" targetNamespace="http://schemas.microsoft.com/office/2006/metadata/properties" ma:root="true" ma:fieldsID="75a2ed9fb2a684680b91c2117ec58891" ns2:_="" ns3:_="">
    <xsd:import namespace="981b69f4-8680-4e36-a220-f6faa385cdb8"/>
    <xsd:import namespace="78462ebb-fdbc-4d47-9719-d093f040a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b69f4-8680-4e36-a220-f6faa385c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324090c7-e38f-4016-97ad-f9d295ffcd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462ebb-fdbc-4d47-9719-d093f040a0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6d248-d85e-4285-9fa8-97a24841817e}" ma:internalName="TaxCatchAll" ma:showField="CatchAllData" ma:web="78462ebb-fdbc-4d47-9719-d093f040a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45796-F139-487B-BC06-CBA31A0CED35}"/>
</file>

<file path=customXml/itemProps2.xml><?xml version="1.0" encoding="utf-8"?>
<ds:datastoreItem xmlns:ds="http://schemas.openxmlformats.org/officeDocument/2006/customXml" ds:itemID="{54506079-9A86-4FF3-9612-C1B68CDB8358}"/>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Rossato</dc:creator>
  <cp:keywords/>
  <dc:description/>
  <cp:lastModifiedBy>Lilia Andreoli</cp:lastModifiedBy>
  <cp:revision>3</cp:revision>
  <dcterms:created xsi:type="dcterms:W3CDTF">2022-09-11T08:12:00Z</dcterms:created>
  <dcterms:modified xsi:type="dcterms:W3CDTF">2022-09-11T08:22:00Z</dcterms:modified>
</cp:coreProperties>
</file>